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36214D">
        <w:rPr>
          <w:rFonts w:ascii="Times New Roman" w:hAnsi="Times New Roman"/>
          <w:sz w:val="24"/>
          <w:szCs w:val="24"/>
        </w:rPr>
        <w:t>семинара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D85193">
        <w:t>Нагноительные заболевания легких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</w:t>
      </w:r>
      <w:r w:rsidR="0036214D">
        <w:rPr>
          <w:rFonts w:ascii="Times New Roman" w:hAnsi="Times New Roman"/>
        </w:rPr>
        <w:t>семинара</w:t>
      </w:r>
      <w:r w:rsidRPr="008157B4">
        <w:rPr>
          <w:rFonts w:ascii="Times New Roman" w:hAnsi="Times New Roman"/>
        </w:rPr>
        <w:t xml:space="preserve"> по унифицированной программе: </w:t>
      </w:r>
      <w:r>
        <w:rPr>
          <w:rFonts w:ascii="Times New Roman" w:hAnsi="Times New Roman"/>
        </w:rPr>
        <w:t>4.</w:t>
      </w:r>
      <w:r w:rsidR="00D85193">
        <w:rPr>
          <w:rFonts w:ascii="Times New Roman" w:hAnsi="Times New Roman"/>
        </w:rPr>
        <w:t>5.</w:t>
      </w:r>
    </w:p>
    <w:p w:rsidR="0036214D" w:rsidRDefault="00E906E4" w:rsidP="0036214D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36214D">
        <w:t xml:space="preserve">Повышение квалификации (ПК) врачей </w:t>
      </w:r>
      <w:r w:rsidR="0036214D" w:rsidRPr="005A5A27">
        <w:rPr>
          <w:color w:val="000000" w:themeColor="text1"/>
        </w:rPr>
        <w:t>по специальности</w:t>
      </w:r>
      <w:r w:rsidR="0036214D" w:rsidRPr="00DB7F92">
        <w:t xml:space="preserve"> «Терапия».</w:t>
      </w:r>
    </w:p>
    <w:p w:rsidR="0036214D" w:rsidRPr="003169C4" w:rsidRDefault="0036214D" w:rsidP="0036214D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E906E4" w:rsidRPr="008157B4" w:rsidRDefault="00E906E4" w:rsidP="0036214D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 w:rsidR="00D85193">
        <w:t xml:space="preserve">льность </w:t>
      </w:r>
      <w:r w:rsidR="0036214D">
        <w:t>семинара</w:t>
      </w:r>
      <w:r w:rsidR="00D85193">
        <w:t>: 2</w:t>
      </w:r>
      <w:r w:rsidRPr="008157B4"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7E4FBE" w:rsidRPr="00F263CE" w:rsidRDefault="007E4FBE" w:rsidP="007E4FBE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D85193" w:rsidRPr="00320A29" w:rsidRDefault="0036214D" w:rsidP="0036214D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C6D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D85193"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="00D85193"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="00D85193" w:rsidRPr="00BF2606">
        <w:rPr>
          <w:rFonts w:ascii="Times New Roman" w:hAnsi="Times New Roman"/>
          <w:sz w:val="24"/>
          <w:szCs w:val="24"/>
        </w:rPr>
        <w:t xml:space="preserve">, классификация. Диагностика лабораторная, функциональная и рентгенологическая. Особенности течения в пожилом и старческом возрасте. Дифференциальная диагностика, осложнения. </w:t>
      </w:r>
      <w:proofErr w:type="spellStart"/>
      <w:r w:rsidR="00D85193" w:rsidRPr="00BF2606">
        <w:rPr>
          <w:rFonts w:ascii="Times New Roman" w:hAnsi="Times New Roman"/>
          <w:sz w:val="24"/>
          <w:szCs w:val="24"/>
          <w:lang w:val="en-US"/>
        </w:rPr>
        <w:t>Лечение</w:t>
      </w:r>
      <w:proofErr w:type="spellEnd"/>
      <w:r w:rsidR="00D85193" w:rsidRPr="00BF260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85193">
        <w:rPr>
          <w:rFonts w:ascii="Times New Roman" w:hAnsi="Times New Roman"/>
          <w:bCs/>
          <w:spacing w:val="-1"/>
          <w:sz w:val="24"/>
          <w:szCs w:val="24"/>
        </w:rPr>
        <w:t>нагноительных заболеваний</w:t>
      </w:r>
      <w:r w:rsidR="00D85193" w:rsidRPr="00320A29">
        <w:rPr>
          <w:rFonts w:ascii="Times New Roman" w:hAnsi="Times New Roman"/>
          <w:bCs/>
          <w:spacing w:val="-1"/>
          <w:sz w:val="24"/>
          <w:szCs w:val="24"/>
        </w:rPr>
        <w:t xml:space="preserve"> легких</w:t>
      </w:r>
      <w:r w:rsidR="00D85193" w:rsidRPr="00320A2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D85193" w:rsidRPr="00320A29">
        <w:rPr>
          <w:rFonts w:ascii="Times New Roman" w:hAnsi="Times New Roman"/>
          <w:sz w:val="24"/>
          <w:szCs w:val="24"/>
          <w:lang w:val="en-US"/>
        </w:rPr>
        <w:t>профилактика</w:t>
      </w:r>
      <w:proofErr w:type="spellEnd"/>
      <w:r w:rsidR="00D85193" w:rsidRPr="00320A29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D85193" w:rsidRPr="00320A29">
        <w:rPr>
          <w:rFonts w:ascii="Times New Roman" w:hAnsi="Times New Roman"/>
          <w:sz w:val="24"/>
          <w:szCs w:val="24"/>
          <w:lang w:val="en-US"/>
        </w:rPr>
        <w:t>диспансеризация</w:t>
      </w:r>
      <w:proofErr w:type="spellEnd"/>
      <w:r w:rsidR="00D85193" w:rsidRPr="00320A29">
        <w:rPr>
          <w:rFonts w:ascii="Times New Roman" w:hAnsi="Times New Roman"/>
          <w:sz w:val="24"/>
          <w:szCs w:val="24"/>
          <w:lang w:val="en-US"/>
        </w:rPr>
        <w:t>, МСЭ.</w:t>
      </w:r>
    </w:p>
    <w:p w:rsidR="00D85193" w:rsidRPr="00384B87" w:rsidRDefault="00D85193" w:rsidP="00D85193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B8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36214D">
        <w:rPr>
          <w:rFonts w:ascii="Times New Roman" w:hAnsi="Times New Roman"/>
          <w:sz w:val="24"/>
          <w:szCs w:val="24"/>
        </w:rPr>
        <w:t>семинара</w:t>
      </w:r>
      <w:r w:rsidRPr="00384B8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Этиология, патогенез, </w:t>
      </w:r>
      <w:proofErr w:type="spellStart"/>
      <w:r w:rsidRPr="00BF2606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BF2606">
        <w:rPr>
          <w:rFonts w:ascii="Times New Roman" w:hAnsi="Times New Roman"/>
          <w:sz w:val="24"/>
          <w:szCs w:val="24"/>
        </w:rPr>
        <w:t>, классификация.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20A29">
        <w:rPr>
          <w:rFonts w:ascii="Times New Roman" w:hAnsi="Times New Roman"/>
          <w:sz w:val="24"/>
          <w:szCs w:val="24"/>
        </w:rPr>
        <w:t xml:space="preserve">Диагностика лабораторная, функциональная и рентгенологическая. </w:t>
      </w:r>
    </w:p>
    <w:p w:rsidR="00D85193" w:rsidRPr="00320A29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320A29">
        <w:rPr>
          <w:rFonts w:ascii="Times New Roman" w:hAnsi="Times New Roman"/>
          <w:sz w:val="24"/>
          <w:szCs w:val="24"/>
        </w:rPr>
        <w:t xml:space="preserve">Дифференциальная диагностика, осложнения. </w:t>
      </w:r>
    </w:p>
    <w:p w:rsidR="00D85193" w:rsidRDefault="00D85193" w:rsidP="00D85193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BF2606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нагноительных заболеваний легких</w:t>
      </w:r>
      <w:r w:rsidRPr="00BF2606">
        <w:rPr>
          <w:rFonts w:ascii="Times New Roman" w:hAnsi="Times New Roman"/>
          <w:sz w:val="24"/>
          <w:szCs w:val="24"/>
        </w:rPr>
        <w:t>, профилактика, диспансеризация,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36214D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</w:t>
      </w:r>
      <w:r w:rsidRPr="00F05D5D">
        <w:rPr>
          <w:rFonts w:ascii="Times New Roman" w:hAnsi="Times New Roman"/>
          <w:color w:val="000000"/>
          <w:sz w:val="24"/>
          <w:szCs w:val="24"/>
        </w:rPr>
        <w:lastRenderedPageBreak/>
        <w:t xml:space="preserve">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2067C"/>
    <w:rsid w:val="002358AB"/>
    <w:rsid w:val="00237527"/>
    <w:rsid w:val="00244E0F"/>
    <w:rsid w:val="002E1C97"/>
    <w:rsid w:val="002E61EF"/>
    <w:rsid w:val="00344DAD"/>
    <w:rsid w:val="0036214D"/>
    <w:rsid w:val="003E11C1"/>
    <w:rsid w:val="00425928"/>
    <w:rsid w:val="0042761B"/>
    <w:rsid w:val="00464862"/>
    <w:rsid w:val="004F1BEC"/>
    <w:rsid w:val="00531692"/>
    <w:rsid w:val="00540B61"/>
    <w:rsid w:val="005723FC"/>
    <w:rsid w:val="005F4DAE"/>
    <w:rsid w:val="00622C03"/>
    <w:rsid w:val="00652AAB"/>
    <w:rsid w:val="006D1C26"/>
    <w:rsid w:val="006E32F8"/>
    <w:rsid w:val="007660EF"/>
    <w:rsid w:val="0079556E"/>
    <w:rsid w:val="007E4FBE"/>
    <w:rsid w:val="00802385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D39EE"/>
    <w:rsid w:val="00CF7951"/>
    <w:rsid w:val="00D115D2"/>
    <w:rsid w:val="00D2729C"/>
    <w:rsid w:val="00D71E4A"/>
    <w:rsid w:val="00D85193"/>
    <w:rsid w:val="00E01EA3"/>
    <w:rsid w:val="00E60F68"/>
    <w:rsid w:val="00E906E4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6214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488</Words>
  <Characters>2782</Characters>
  <Application>Microsoft Office Word</Application>
  <DocSecurity>0</DocSecurity>
  <Lines>23</Lines>
  <Paragraphs>6</Paragraphs>
  <ScaleCrop>false</ScaleCrop>
  <Company>Microsoft</Company>
  <LinksUpToDate>false</LinksUpToDate>
  <CharactersWithSpaces>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18</cp:revision>
  <dcterms:created xsi:type="dcterms:W3CDTF">2012-11-10T14:15:00Z</dcterms:created>
  <dcterms:modified xsi:type="dcterms:W3CDTF">2018-11-27T15:43:00Z</dcterms:modified>
</cp:coreProperties>
</file>